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A2" w:rsidRPr="00CF097B" w:rsidRDefault="008D66B9" w:rsidP="00C114A2">
      <w:pPr>
        <w:widowControl w:val="0"/>
        <w:tabs>
          <w:tab w:val="left" w:pos="220"/>
          <w:tab w:val="left" w:pos="720"/>
        </w:tabs>
        <w:autoSpaceDE w:val="0"/>
        <w:autoSpaceDN w:val="0"/>
        <w:adjustRightInd w:val="0"/>
        <w:rPr>
          <w:rFonts w:asciiTheme="majorHAnsi" w:hAnsiTheme="majorHAnsi" w:cs="Arial"/>
          <w:sz w:val="22"/>
          <w:szCs w:val="22"/>
          <w:u w:val="single"/>
        </w:rPr>
      </w:pPr>
      <w:r w:rsidRPr="00CF097B">
        <w:rPr>
          <w:rFonts w:asciiTheme="majorHAnsi" w:hAnsiTheme="majorHAnsi" w:cs="Arial"/>
          <w:sz w:val="22"/>
          <w:szCs w:val="22"/>
          <w:u w:val="single"/>
        </w:rPr>
        <w:t>Summary of Key findings from interviews</w:t>
      </w:r>
    </w:p>
    <w:p w:rsidR="00C114A2" w:rsidRPr="00CF097B" w:rsidRDefault="00C114A2" w:rsidP="00C114A2">
      <w:pPr>
        <w:widowControl w:val="0"/>
        <w:tabs>
          <w:tab w:val="left" w:pos="220"/>
          <w:tab w:val="left" w:pos="720"/>
        </w:tabs>
        <w:autoSpaceDE w:val="0"/>
        <w:autoSpaceDN w:val="0"/>
        <w:adjustRightInd w:val="0"/>
        <w:rPr>
          <w:rFonts w:asciiTheme="majorHAnsi" w:hAnsiTheme="majorHAnsi" w:cs="Arial"/>
          <w:sz w:val="22"/>
          <w:szCs w:val="22"/>
        </w:rPr>
      </w:pPr>
    </w:p>
    <w:p w:rsidR="00367832" w:rsidRPr="00CF097B" w:rsidRDefault="00C114A2" w:rsidP="00C114A2">
      <w:pPr>
        <w:widowControl w:val="0"/>
        <w:tabs>
          <w:tab w:val="left" w:pos="220"/>
          <w:tab w:val="left" w:pos="720"/>
        </w:tabs>
        <w:autoSpaceDE w:val="0"/>
        <w:autoSpaceDN w:val="0"/>
        <w:adjustRightInd w:val="0"/>
        <w:rPr>
          <w:rFonts w:asciiTheme="majorHAnsi" w:hAnsiTheme="majorHAnsi" w:cs="Arial"/>
          <w:sz w:val="22"/>
          <w:szCs w:val="22"/>
        </w:rPr>
      </w:pPr>
      <w:r w:rsidRPr="00CF097B">
        <w:rPr>
          <w:rFonts w:asciiTheme="majorHAnsi" w:hAnsiTheme="majorHAnsi" w:cs="Arial"/>
          <w:sz w:val="22"/>
          <w:szCs w:val="22"/>
        </w:rPr>
        <w:t xml:space="preserve">Interviews suggest that residents hold a strong desire to return home following disaster displacement. This desire relates largely to the emotional connection they feel towards the home they left behind. </w:t>
      </w:r>
      <w:r w:rsidR="003874D8" w:rsidRPr="00CF097B">
        <w:rPr>
          <w:rFonts w:asciiTheme="majorHAnsi" w:hAnsiTheme="majorHAnsi" w:cs="Arial"/>
          <w:sz w:val="22"/>
          <w:szCs w:val="22"/>
        </w:rPr>
        <w:t>Comments made during the interviews</w:t>
      </w:r>
      <w:r w:rsidRPr="00CF097B">
        <w:rPr>
          <w:rFonts w:asciiTheme="majorHAnsi" w:hAnsiTheme="majorHAnsi" w:cs="Arial"/>
          <w:sz w:val="22"/>
          <w:szCs w:val="22"/>
        </w:rPr>
        <w:t xml:space="preserve"> also suggest that some residents fi</w:t>
      </w:r>
      <w:r w:rsidR="009014DA" w:rsidRPr="00CF097B">
        <w:rPr>
          <w:rFonts w:asciiTheme="majorHAnsi" w:hAnsiTheme="majorHAnsi" w:cs="Arial"/>
          <w:sz w:val="22"/>
          <w:szCs w:val="22"/>
        </w:rPr>
        <w:t>nd it difficult to return. This is due t</w:t>
      </w:r>
      <w:r w:rsidR="009478EC" w:rsidRPr="00CF097B">
        <w:rPr>
          <w:rFonts w:asciiTheme="majorHAnsi" w:hAnsiTheme="majorHAnsi" w:cs="Arial"/>
          <w:sz w:val="22"/>
          <w:szCs w:val="22"/>
        </w:rPr>
        <w:t>o financial constraints, failure to receive</w:t>
      </w:r>
      <w:r w:rsidR="009014DA" w:rsidRPr="00CF097B">
        <w:rPr>
          <w:rFonts w:asciiTheme="majorHAnsi" w:hAnsiTheme="majorHAnsi" w:cs="Arial"/>
          <w:sz w:val="22"/>
          <w:szCs w:val="22"/>
        </w:rPr>
        <w:t xml:space="preserve"> insurance </w:t>
      </w:r>
      <w:r w:rsidR="009478EC" w:rsidRPr="00CF097B">
        <w:rPr>
          <w:rFonts w:asciiTheme="majorHAnsi" w:hAnsiTheme="majorHAnsi" w:cs="Arial"/>
          <w:sz w:val="22"/>
          <w:szCs w:val="22"/>
        </w:rPr>
        <w:t>payouts</w:t>
      </w:r>
      <w:r w:rsidR="009014DA" w:rsidRPr="00CF097B">
        <w:rPr>
          <w:rFonts w:asciiTheme="majorHAnsi" w:hAnsiTheme="majorHAnsi" w:cs="Arial"/>
          <w:sz w:val="22"/>
          <w:szCs w:val="22"/>
        </w:rPr>
        <w:t xml:space="preserve"> and red-zone restrictions</w:t>
      </w:r>
      <w:r w:rsidR="003874D8" w:rsidRPr="00CF097B">
        <w:rPr>
          <w:rFonts w:asciiTheme="majorHAnsi" w:hAnsiTheme="majorHAnsi" w:cs="Arial"/>
          <w:sz w:val="22"/>
          <w:szCs w:val="22"/>
        </w:rPr>
        <w:t xml:space="preserve"> (which limited reconstruction activities)</w:t>
      </w:r>
      <w:r w:rsidR="009014DA" w:rsidRPr="00CF097B">
        <w:rPr>
          <w:rFonts w:asciiTheme="majorHAnsi" w:hAnsiTheme="majorHAnsi" w:cs="Arial"/>
          <w:sz w:val="22"/>
          <w:szCs w:val="22"/>
        </w:rPr>
        <w:t xml:space="preserve">. </w:t>
      </w:r>
    </w:p>
    <w:p w:rsidR="00367832" w:rsidRPr="00CF097B" w:rsidRDefault="00367832" w:rsidP="00C114A2">
      <w:pPr>
        <w:widowControl w:val="0"/>
        <w:tabs>
          <w:tab w:val="left" w:pos="220"/>
          <w:tab w:val="left" w:pos="720"/>
        </w:tabs>
        <w:autoSpaceDE w:val="0"/>
        <w:autoSpaceDN w:val="0"/>
        <w:adjustRightInd w:val="0"/>
        <w:rPr>
          <w:rFonts w:asciiTheme="majorHAnsi" w:hAnsiTheme="majorHAnsi" w:cs="Arial"/>
          <w:sz w:val="22"/>
          <w:szCs w:val="22"/>
        </w:rPr>
      </w:pPr>
    </w:p>
    <w:p w:rsidR="00367832" w:rsidRPr="00CF097B" w:rsidRDefault="009014DA" w:rsidP="00C114A2">
      <w:pPr>
        <w:widowControl w:val="0"/>
        <w:tabs>
          <w:tab w:val="left" w:pos="220"/>
          <w:tab w:val="left" w:pos="720"/>
        </w:tabs>
        <w:autoSpaceDE w:val="0"/>
        <w:autoSpaceDN w:val="0"/>
        <w:adjustRightInd w:val="0"/>
        <w:rPr>
          <w:rFonts w:asciiTheme="majorHAnsi" w:hAnsiTheme="majorHAnsi" w:cs="Arial"/>
          <w:color w:val="262626"/>
          <w:sz w:val="22"/>
          <w:szCs w:val="22"/>
        </w:rPr>
      </w:pPr>
      <w:r w:rsidRPr="00CF097B">
        <w:rPr>
          <w:rFonts w:asciiTheme="majorHAnsi" w:hAnsiTheme="majorHAnsi" w:cs="Arial"/>
          <w:sz w:val="22"/>
          <w:szCs w:val="22"/>
        </w:rPr>
        <w:t xml:space="preserve">After the 2011 February earthquake, the government condemned and zoned large areas of liquefaction prone land. </w:t>
      </w:r>
      <w:r w:rsidR="003874D8" w:rsidRPr="00CF097B">
        <w:rPr>
          <w:rFonts w:asciiTheme="majorHAnsi" w:hAnsiTheme="majorHAnsi" w:cs="Arial"/>
          <w:sz w:val="22"/>
          <w:szCs w:val="22"/>
        </w:rPr>
        <w:t xml:space="preserve">These </w:t>
      </w:r>
      <w:r w:rsidR="003874D8" w:rsidRPr="00CF097B">
        <w:rPr>
          <w:rFonts w:asciiTheme="majorHAnsi" w:hAnsiTheme="majorHAnsi" w:cs="Arial"/>
          <w:color w:val="262626"/>
          <w:sz w:val="22"/>
          <w:szCs w:val="22"/>
        </w:rPr>
        <w:t>Red Z</w:t>
      </w:r>
      <w:r w:rsidRPr="00CF097B">
        <w:rPr>
          <w:rFonts w:asciiTheme="majorHAnsi" w:hAnsiTheme="majorHAnsi" w:cs="Arial"/>
          <w:color w:val="262626"/>
          <w:sz w:val="22"/>
          <w:szCs w:val="22"/>
        </w:rPr>
        <w:t>ones are areas where there is area-wide damage and an engineering solution to remediate the land damage would be uncertain, disruptive, not timely, nor cost effective. Those living in these areas are given an offer</w:t>
      </w:r>
      <w:r w:rsidR="003874D8" w:rsidRPr="00CF097B">
        <w:rPr>
          <w:rFonts w:asciiTheme="majorHAnsi" w:hAnsiTheme="majorHAnsi" w:cs="Arial"/>
          <w:color w:val="262626"/>
          <w:sz w:val="22"/>
          <w:szCs w:val="22"/>
        </w:rPr>
        <w:t xml:space="preserve"> to sell their </w:t>
      </w:r>
      <w:r w:rsidRPr="00CF097B">
        <w:rPr>
          <w:rFonts w:asciiTheme="majorHAnsi" w:hAnsiTheme="majorHAnsi" w:cs="Arial"/>
          <w:color w:val="262626"/>
          <w:sz w:val="22"/>
          <w:szCs w:val="22"/>
        </w:rPr>
        <w:t>property</w:t>
      </w:r>
      <w:r w:rsidR="003874D8" w:rsidRPr="00CF097B">
        <w:rPr>
          <w:rFonts w:asciiTheme="majorHAnsi" w:hAnsiTheme="majorHAnsi" w:cs="Arial"/>
          <w:color w:val="262626"/>
          <w:sz w:val="22"/>
          <w:szCs w:val="22"/>
        </w:rPr>
        <w:t xml:space="preserve"> to the Government</w:t>
      </w:r>
      <w:r w:rsidRPr="00CF097B">
        <w:rPr>
          <w:rFonts w:asciiTheme="majorHAnsi" w:hAnsiTheme="majorHAnsi" w:cs="Arial"/>
          <w:color w:val="262626"/>
          <w:sz w:val="22"/>
          <w:szCs w:val="22"/>
        </w:rPr>
        <w:t>. While residen</w:t>
      </w:r>
      <w:bookmarkStart w:id="0" w:name="_GoBack"/>
      <w:bookmarkEnd w:id="0"/>
      <w:r w:rsidRPr="00CF097B">
        <w:rPr>
          <w:rFonts w:asciiTheme="majorHAnsi" w:hAnsiTheme="majorHAnsi" w:cs="Arial"/>
          <w:color w:val="262626"/>
          <w:sz w:val="22"/>
          <w:szCs w:val="22"/>
        </w:rPr>
        <w:t xml:space="preserve">ts can legally choose not to accept this offer, services in the area will not be restored and insurers may also cancel insurance coverage. Perhaps most importantly, however, </w:t>
      </w:r>
      <w:r w:rsidR="003874D8" w:rsidRPr="00CF097B">
        <w:rPr>
          <w:rFonts w:asciiTheme="majorHAnsi" w:hAnsiTheme="majorHAnsi" w:cs="Arial"/>
          <w:color w:val="262626"/>
          <w:sz w:val="22"/>
          <w:szCs w:val="22"/>
        </w:rPr>
        <w:t>the Canterbury Earthquake Recovery Authority (</w:t>
      </w:r>
      <w:r w:rsidRPr="00CF097B">
        <w:rPr>
          <w:rFonts w:asciiTheme="majorHAnsi" w:hAnsiTheme="majorHAnsi" w:cs="Arial"/>
          <w:color w:val="262626"/>
          <w:sz w:val="22"/>
          <w:szCs w:val="22"/>
        </w:rPr>
        <w:t>CERA</w:t>
      </w:r>
      <w:r w:rsidR="003874D8" w:rsidRPr="00CF097B">
        <w:rPr>
          <w:rFonts w:asciiTheme="majorHAnsi" w:hAnsiTheme="majorHAnsi" w:cs="Arial"/>
          <w:color w:val="262626"/>
          <w:sz w:val="22"/>
          <w:szCs w:val="22"/>
        </w:rPr>
        <w:t>)</w:t>
      </w:r>
      <w:r w:rsidRPr="00CF097B">
        <w:rPr>
          <w:rFonts w:asciiTheme="majorHAnsi" w:hAnsiTheme="majorHAnsi" w:cs="Arial"/>
          <w:color w:val="262626"/>
          <w:sz w:val="22"/>
          <w:szCs w:val="22"/>
        </w:rPr>
        <w:t xml:space="preserve"> also has </w:t>
      </w:r>
      <w:r w:rsidR="003874D8" w:rsidRPr="00CF097B">
        <w:rPr>
          <w:rFonts w:asciiTheme="majorHAnsi" w:hAnsiTheme="majorHAnsi" w:cs="Arial"/>
          <w:color w:val="262626"/>
          <w:sz w:val="22"/>
          <w:szCs w:val="22"/>
        </w:rPr>
        <w:t xml:space="preserve">legal </w:t>
      </w:r>
      <w:r w:rsidRPr="00CF097B">
        <w:rPr>
          <w:rFonts w:asciiTheme="majorHAnsi" w:hAnsiTheme="majorHAnsi" w:cs="Arial"/>
          <w:color w:val="262626"/>
          <w:sz w:val="22"/>
          <w:szCs w:val="22"/>
        </w:rPr>
        <w:t>powers</w:t>
      </w:r>
      <w:r w:rsidR="003874D8" w:rsidRPr="00CF097B">
        <w:rPr>
          <w:rFonts w:asciiTheme="majorHAnsi" w:hAnsiTheme="majorHAnsi" w:cs="Arial"/>
          <w:color w:val="262626"/>
          <w:sz w:val="22"/>
          <w:szCs w:val="22"/>
        </w:rPr>
        <w:t xml:space="preserve"> </w:t>
      </w:r>
      <w:r w:rsidRPr="00CF097B">
        <w:rPr>
          <w:rFonts w:asciiTheme="majorHAnsi" w:hAnsiTheme="majorHAnsi" w:cs="Arial"/>
          <w:color w:val="262626"/>
          <w:sz w:val="22"/>
          <w:szCs w:val="22"/>
        </w:rPr>
        <w:t xml:space="preserve">to require (essentially force) residents to sell their property for its market value at that time. For some, then, the decision of whether to return home (or relocate) is no longer their choice to make. Complete </w:t>
      </w:r>
      <w:proofErr w:type="spellStart"/>
      <w:r w:rsidRPr="00CF097B">
        <w:rPr>
          <w:rFonts w:asciiTheme="majorHAnsi" w:hAnsiTheme="majorHAnsi" w:cs="Arial"/>
          <w:color w:val="262626"/>
          <w:sz w:val="22"/>
          <w:szCs w:val="22"/>
        </w:rPr>
        <w:t>neighbourhoods</w:t>
      </w:r>
      <w:proofErr w:type="spellEnd"/>
      <w:r w:rsidRPr="00CF097B">
        <w:rPr>
          <w:rFonts w:asciiTheme="majorHAnsi" w:hAnsiTheme="majorHAnsi" w:cs="Arial"/>
          <w:color w:val="262626"/>
          <w:sz w:val="22"/>
          <w:szCs w:val="22"/>
        </w:rPr>
        <w:t xml:space="preserve"> and suburbs have therefore been displaced, and the inhabitants scattered across the country – their freedom to </w:t>
      </w:r>
      <w:r w:rsidR="009542C0" w:rsidRPr="00CF097B">
        <w:rPr>
          <w:rFonts w:asciiTheme="majorHAnsi" w:hAnsiTheme="majorHAnsi" w:cs="Arial"/>
          <w:color w:val="262626"/>
          <w:sz w:val="22"/>
          <w:szCs w:val="22"/>
        </w:rPr>
        <w:t>return home restricted by government zoning</w:t>
      </w:r>
      <w:r w:rsidRPr="00CF097B">
        <w:rPr>
          <w:rFonts w:asciiTheme="majorHAnsi" w:hAnsiTheme="majorHAnsi" w:cs="Arial"/>
          <w:color w:val="262626"/>
          <w:sz w:val="22"/>
          <w:szCs w:val="22"/>
        </w:rPr>
        <w:t xml:space="preserve">. </w:t>
      </w:r>
    </w:p>
    <w:p w:rsidR="00367832" w:rsidRPr="00CF097B" w:rsidRDefault="00367832" w:rsidP="00C114A2">
      <w:pPr>
        <w:widowControl w:val="0"/>
        <w:tabs>
          <w:tab w:val="left" w:pos="220"/>
          <w:tab w:val="left" w:pos="720"/>
        </w:tabs>
        <w:autoSpaceDE w:val="0"/>
        <w:autoSpaceDN w:val="0"/>
        <w:adjustRightInd w:val="0"/>
        <w:rPr>
          <w:rFonts w:asciiTheme="majorHAnsi" w:hAnsiTheme="majorHAnsi" w:cs="Arial"/>
          <w:color w:val="262626"/>
          <w:sz w:val="22"/>
          <w:szCs w:val="22"/>
        </w:rPr>
      </w:pPr>
    </w:p>
    <w:p w:rsidR="008D66B9" w:rsidRPr="00CF097B" w:rsidRDefault="009014DA" w:rsidP="00C114A2">
      <w:pPr>
        <w:widowControl w:val="0"/>
        <w:tabs>
          <w:tab w:val="left" w:pos="220"/>
          <w:tab w:val="left" w:pos="720"/>
        </w:tabs>
        <w:autoSpaceDE w:val="0"/>
        <w:autoSpaceDN w:val="0"/>
        <w:adjustRightInd w:val="0"/>
        <w:rPr>
          <w:rFonts w:asciiTheme="majorHAnsi" w:hAnsiTheme="majorHAnsi" w:cs="Arial"/>
          <w:sz w:val="22"/>
          <w:szCs w:val="22"/>
        </w:rPr>
      </w:pPr>
      <w:r w:rsidRPr="00CF097B">
        <w:rPr>
          <w:rFonts w:asciiTheme="majorHAnsi" w:hAnsiTheme="majorHAnsi" w:cs="Arial"/>
          <w:sz w:val="22"/>
          <w:szCs w:val="22"/>
        </w:rPr>
        <w:t>Some residents also highlight the emotional trauma they experienced viewing earthquake</w:t>
      </w:r>
      <w:r w:rsidR="008D66B9" w:rsidRPr="00CF097B">
        <w:rPr>
          <w:rFonts w:asciiTheme="majorHAnsi" w:hAnsiTheme="majorHAnsi" w:cs="Arial"/>
          <w:sz w:val="22"/>
          <w:szCs w:val="22"/>
        </w:rPr>
        <w:t xml:space="preserve"> damage to their home. For them,</w:t>
      </w:r>
      <w:r w:rsidRPr="00CF097B">
        <w:rPr>
          <w:rFonts w:asciiTheme="majorHAnsi" w:hAnsiTheme="majorHAnsi" w:cs="Arial"/>
          <w:sz w:val="22"/>
          <w:szCs w:val="22"/>
        </w:rPr>
        <w:t xml:space="preserve"> this damage is too distressing to deal with.</w:t>
      </w:r>
      <w:r w:rsidR="008D66B9" w:rsidRPr="00CF097B">
        <w:rPr>
          <w:rFonts w:asciiTheme="majorHAnsi" w:hAnsiTheme="majorHAnsi" w:cs="Arial"/>
          <w:sz w:val="22"/>
          <w:szCs w:val="22"/>
        </w:rPr>
        <w:t xml:space="preserve"> As a result, they decide to relocate to a new suburb/town/country where they can create a new home for themselves.</w:t>
      </w:r>
    </w:p>
    <w:p w:rsidR="00367832" w:rsidRPr="00CF097B" w:rsidRDefault="00367832" w:rsidP="00C114A2">
      <w:pPr>
        <w:widowControl w:val="0"/>
        <w:tabs>
          <w:tab w:val="left" w:pos="220"/>
          <w:tab w:val="left" w:pos="720"/>
        </w:tabs>
        <w:autoSpaceDE w:val="0"/>
        <w:autoSpaceDN w:val="0"/>
        <w:adjustRightInd w:val="0"/>
        <w:rPr>
          <w:rFonts w:asciiTheme="majorHAnsi" w:hAnsiTheme="majorHAnsi" w:cs="Arial"/>
          <w:sz w:val="22"/>
          <w:szCs w:val="22"/>
        </w:rPr>
      </w:pPr>
    </w:p>
    <w:p w:rsidR="00C114A2" w:rsidRPr="00CF097B" w:rsidRDefault="009478EC" w:rsidP="00C114A2">
      <w:pPr>
        <w:widowControl w:val="0"/>
        <w:tabs>
          <w:tab w:val="left" w:pos="220"/>
          <w:tab w:val="left" w:pos="720"/>
        </w:tabs>
        <w:autoSpaceDE w:val="0"/>
        <w:autoSpaceDN w:val="0"/>
        <w:adjustRightInd w:val="0"/>
        <w:rPr>
          <w:rFonts w:asciiTheme="majorHAnsi" w:hAnsiTheme="majorHAnsi" w:cs="Arial"/>
          <w:color w:val="262626"/>
          <w:sz w:val="22"/>
          <w:szCs w:val="22"/>
        </w:rPr>
      </w:pPr>
      <w:r w:rsidRPr="00CF097B">
        <w:rPr>
          <w:rFonts w:asciiTheme="majorHAnsi" w:hAnsiTheme="majorHAnsi" w:cs="Arial"/>
          <w:sz w:val="22"/>
          <w:szCs w:val="22"/>
        </w:rPr>
        <w:t>All of my interviews</w:t>
      </w:r>
      <w:r w:rsidR="009542C0" w:rsidRPr="00CF097B">
        <w:rPr>
          <w:rFonts w:asciiTheme="majorHAnsi" w:hAnsiTheme="majorHAnsi" w:cs="Arial"/>
          <w:sz w:val="22"/>
          <w:szCs w:val="22"/>
        </w:rPr>
        <w:t xml:space="preserve"> indicate that</w:t>
      </w:r>
      <w:r w:rsidRPr="00CF097B">
        <w:rPr>
          <w:rFonts w:asciiTheme="majorHAnsi" w:hAnsiTheme="majorHAnsi" w:cs="Arial"/>
          <w:sz w:val="22"/>
          <w:szCs w:val="22"/>
        </w:rPr>
        <w:t xml:space="preserve"> </w:t>
      </w:r>
      <w:r w:rsidR="009542C0" w:rsidRPr="00CF097B">
        <w:rPr>
          <w:rFonts w:asciiTheme="majorHAnsi" w:hAnsiTheme="majorHAnsi" w:cs="Arial"/>
          <w:sz w:val="22"/>
          <w:szCs w:val="22"/>
        </w:rPr>
        <w:t>disaster displacement is a deeply emotional and traumatic experience. During this time, victims find solitude in speaking to other</w:t>
      </w:r>
      <w:r w:rsidR="008D66B9" w:rsidRPr="00CF097B">
        <w:rPr>
          <w:rFonts w:asciiTheme="majorHAnsi" w:hAnsiTheme="majorHAnsi" w:cs="Arial"/>
          <w:sz w:val="22"/>
          <w:szCs w:val="22"/>
        </w:rPr>
        <w:t xml:space="preserve">s who have lost their homes and personal possessions. They also appreciate the emotional and practical support offered by local community groups and NGO’s. During a time of anxiety, these networks offer aid, advice and support to individuals as they attempt to rebuild their lives. </w:t>
      </w:r>
    </w:p>
    <w:p w:rsidR="00C114A2" w:rsidRPr="00CF097B" w:rsidRDefault="00C114A2">
      <w:pPr>
        <w:rPr>
          <w:rFonts w:asciiTheme="majorHAnsi" w:hAnsiTheme="majorHAnsi" w:cs="Arial"/>
          <w:sz w:val="22"/>
          <w:szCs w:val="22"/>
        </w:rPr>
      </w:pPr>
    </w:p>
    <w:sectPr w:rsidR="00C114A2" w:rsidRPr="00CF097B" w:rsidSect="00C114A2">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97B" w:rsidRDefault="00CF097B" w:rsidP="00CF097B">
      <w:r>
        <w:separator/>
      </w:r>
    </w:p>
  </w:endnote>
  <w:endnote w:type="continuationSeparator" w:id="0">
    <w:p w:rsidR="00CF097B" w:rsidRDefault="00CF097B" w:rsidP="00CF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97B" w:rsidRDefault="00CF097B" w:rsidP="00CF097B">
      <w:r>
        <w:separator/>
      </w:r>
    </w:p>
  </w:footnote>
  <w:footnote w:type="continuationSeparator" w:id="0">
    <w:p w:rsidR="00CF097B" w:rsidRDefault="00CF097B" w:rsidP="00CF0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7B" w:rsidRDefault="00CF097B">
    <w:pPr>
      <w:pStyle w:val="Header"/>
    </w:pPr>
    <w:r>
      <w:rPr>
        <w:noProof/>
        <w:lang w:val="en-GB" w:eastAsia="en-GB"/>
      </w:rPr>
      <w:drawing>
        <wp:anchor distT="0" distB="0" distL="114300" distR="114300" simplePos="0" relativeHeight="251658240" behindDoc="0" locked="0" layoutInCell="1" allowOverlap="1">
          <wp:simplePos x="0" y="0"/>
          <wp:positionH relativeFrom="column">
            <wp:posOffset>4458335</wp:posOffset>
          </wp:positionH>
          <wp:positionV relativeFrom="paragraph">
            <wp:posOffset>-304800</wp:posOffset>
          </wp:positionV>
          <wp:extent cx="878205" cy="645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8205" cy="645795"/>
                  </a:xfrm>
                  <a:prstGeom prst="rect">
                    <a:avLst/>
                  </a:prstGeom>
                </pic:spPr>
              </pic:pic>
            </a:graphicData>
          </a:graphic>
          <wp14:sizeRelH relativeFrom="page">
            <wp14:pctWidth>0</wp14:pctWidth>
          </wp14:sizeRelH>
          <wp14:sizeRelV relativeFrom="page">
            <wp14:pctHeight>0</wp14:pctHeight>
          </wp14:sizeRelV>
        </wp:anchor>
      </w:drawing>
    </w:r>
  </w:p>
  <w:p w:rsidR="00CF097B" w:rsidRDefault="00CF0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A2"/>
    <w:rsid w:val="001657C0"/>
    <w:rsid w:val="00367832"/>
    <w:rsid w:val="003874D8"/>
    <w:rsid w:val="00673A19"/>
    <w:rsid w:val="008D66B9"/>
    <w:rsid w:val="009014DA"/>
    <w:rsid w:val="009478EC"/>
    <w:rsid w:val="009542C0"/>
    <w:rsid w:val="00C114A2"/>
    <w:rsid w:val="00CF097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97B"/>
    <w:pPr>
      <w:tabs>
        <w:tab w:val="center" w:pos="4513"/>
        <w:tab w:val="right" w:pos="9026"/>
      </w:tabs>
    </w:pPr>
  </w:style>
  <w:style w:type="character" w:customStyle="1" w:styleId="HeaderChar">
    <w:name w:val="Header Char"/>
    <w:basedOn w:val="DefaultParagraphFont"/>
    <w:link w:val="Header"/>
    <w:uiPriority w:val="99"/>
    <w:rsid w:val="00CF097B"/>
  </w:style>
  <w:style w:type="paragraph" w:styleId="Footer">
    <w:name w:val="footer"/>
    <w:basedOn w:val="Normal"/>
    <w:link w:val="FooterChar"/>
    <w:uiPriority w:val="99"/>
    <w:unhideWhenUsed/>
    <w:rsid w:val="00CF097B"/>
    <w:pPr>
      <w:tabs>
        <w:tab w:val="center" w:pos="4513"/>
        <w:tab w:val="right" w:pos="9026"/>
      </w:tabs>
    </w:pPr>
  </w:style>
  <w:style w:type="character" w:customStyle="1" w:styleId="FooterChar">
    <w:name w:val="Footer Char"/>
    <w:basedOn w:val="DefaultParagraphFont"/>
    <w:link w:val="Footer"/>
    <w:uiPriority w:val="99"/>
    <w:rsid w:val="00CF097B"/>
  </w:style>
  <w:style w:type="paragraph" w:styleId="BalloonText">
    <w:name w:val="Balloon Text"/>
    <w:basedOn w:val="Normal"/>
    <w:link w:val="BalloonTextChar"/>
    <w:uiPriority w:val="99"/>
    <w:semiHidden/>
    <w:unhideWhenUsed/>
    <w:rsid w:val="00CF097B"/>
    <w:rPr>
      <w:rFonts w:ascii="Tahoma" w:hAnsi="Tahoma" w:cs="Tahoma"/>
      <w:sz w:val="16"/>
      <w:szCs w:val="16"/>
    </w:rPr>
  </w:style>
  <w:style w:type="character" w:customStyle="1" w:styleId="BalloonTextChar">
    <w:name w:val="Balloon Text Char"/>
    <w:basedOn w:val="DefaultParagraphFont"/>
    <w:link w:val="BalloonText"/>
    <w:uiPriority w:val="99"/>
    <w:semiHidden/>
    <w:rsid w:val="00CF0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97B"/>
    <w:pPr>
      <w:tabs>
        <w:tab w:val="center" w:pos="4513"/>
        <w:tab w:val="right" w:pos="9026"/>
      </w:tabs>
    </w:pPr>
  </w:style>
  <w:style w:type="character" w:customStyle="1" w:styleId="HeaderChar">
    <w:name w:val="Header Char"/>
    <w:basedOn w:val="DefaultParagraphFont"/>
    <w:link w:val="Header"/>
    <w:uiPriority w:val="99"/>
    <w:rsid w:val="00CF097B"/>
  </w:style>
  <w:style w:type="paragraph" w:styleId="Footer">
    <w:name w:val="footer"/>
    <w:basedOn w:val="Normal"/>
    <w:link w:val="FooterChar"/>
    <w:uiPriority w:val="99"/>
    <w:unhideWhenUsed/>
    <w:rsid w:val="00CF097B"/>
    <w:pPr>
      <w:tabs>
        <w:tab w:val="center" w:pos="4513"/>
        <w:tab w:val="right" w:pos="9026"/>
      </w:tabs>
    </w:pPr>
  </w:style>
  <w:style w:type="character" w:customStyle="1" w:styleId="FooterChar">
    <w:name w:val="Footer Char"/>
    <w:basedOn w:val="DefaultParagraphFont"/>
    <w:link w:val="Footer"/>
    <w:uiPriority w:val="99"/>
    <w:rsid w:val="00CF097B"/>
  </w:style>
  <w:style w:type="paragraph" w:styleId="BalloonText">
    <w:name w:val="Balloon Text"/>
    <w:basedOn w:val="Normal"/>
    <w:link w:val="BalloonTextChar"/>
    <w:uiPriority w:val="99"/>
    <w:semiHidden/>
    <w:unhideWhenUsed/>
    <w:rsid w:val="00CF097B"/>
    <w:rPr>
      <w:rFonts w:ascii="Tahoma" w:hAnsi="Tahoma" w:cs="Tahoma"/>
      <w:sz w:val="16"/>
      <w:szCs w:val="16"/>
    </w:rPr>
  </w:style>
  <w:style w:type="character" w:customStyle="1" w:styleId="BalloonTextChar">
    <w:name w:val="Balloon Text Char"/>
    <w:basedOn w:val="DefaultParagraphFont"/>
    <w:link w:val="BalloonText"/>
    <w:uiPriority w:val="99"/>
    <w:semiHidden/>
    <w:rsid w:val="00CF0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1909</Characters>
  <Application>Microsoft Office Word</Application>
  <DocSecurity>0</DocSecurity>
  <Lines>15</Lines>
  <Paragraphs>4</Paragraphs>
  <ScaleCrop>false</ScaleCrop>
  <Company>Miami University</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Morrice</dc:creator>
  <cp:lastModifiedBy>Claire Wheeler</cp:lastModifiedBy>
  <cp:revision>4</cp:revision>
  <dcterms:created xsi:type="dcterms:W3CDTF">2013-06-27T10:25:00Z</dcterms:created>
  <dcterms:modified xsi:type="dcterms:W3CDTF">2013-10-25T13:14:00Z</dcterms:modified>
</cp:coreProperties>
</file>